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8923" w:h="349" w:hRule="exact" w:wrap="none" w:vAnchor="page" w:hAnchor="page" w:x="1537" w:y="1543"/>
        <w:widowControl w:val="0"/>
        <w:keepNext w:val="0"/>
        <w:keepLines w:val="0"/>
        <w:shd w:val="clear" w:color="auto" w:fill="auto"/>
        <w:bidi w:val="0"/>
        <w:spacing w:before="0" w:after="0" w:line="320" w:lineRule="exact"/>
        <w:ind w:left="20" w:right="0" w:firstLine="0"/>
      </w:pPr>
      <w:bookmarkStart w:id="0" w:name="bookmark0"/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  <w:bookmarkEnd w:id="0"/>
    </w:p>
    <w:p>
      <w:pPr>
        <w:pStyle w:val="Style5"/>
        <w:framePr w:w="4781" w:h="219" w:hRule="exact" w:wrap="none" w:vAnchor="page" w:hAnchor="page" w:x="3606" w:y="2315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Klasyfikacja robót wg Wspólnego Słownika Zamówień</w:t>
      </w:r>
    </w:p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619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pStyle w:val="Style7"/>
              <w:framePr w:w="8923" w:h="2198" w:wrap="none" w:vAnchor="page" w:hAnchor="page" w:x="1537" w:y="25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35" w:lineRule="exact"/>
              <w:ind w:left="0" w:right="0" w:firstLine="0"/>
            </w:pPr>
            <w:r>
              <w:rPr>
                <w:rStyle w:val="CharStyle9"/>
              </w:rPr>
              <w:t>Nowy kod 45233220-7</w:t>
            </w:r>
          </w:p>
        </w:tc>
        <w:tc>
          <w:tcPr>
            <w:shd w:val="clear" w:color="auto" w:fill="FFFFFF"/>
            <w:tcBorders>
              <w:top w:val="single" w:sz="4"/>
            </w:tcBorders>
            <w:vAlign w:val="center"/>
          </w:tcPr>
          <w:p>
            <w:pPr>
              <w:pStyle w:val="Style7"/>
              <w:framePr w:w="8923" w:h="2198" w:wrap="none" w:vAnchor="page" w:hAnchor="page" w:x="1537" w:y="25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9"/>
              </w:rPr>
              <w:t>Roboty w zakresie nawierzchni dróg</w:t>
            </w:r>
          </w:p>
        </w:tc>
      </w:tr>
      <w:tr>
        <w:trPr>
          <w:trHeight w:val="946" w:hRule="exact"/>
        </w:trPr>
        <w:tc>
          <w:tcPr>
            <w:shd w:val="clear" w:color="auto" w:fill="FFFFFF"/>
            <w:tcBorders/>
            <w:vAlign w:val="center"/>
          </w:tcPr>
          <w:p>
            <w:pPr>
              <w:pStyle w:val="Style7"/>
              <w:framePr w:w="8923" w:h="2198" w:wrap="none" w:vAnchor="page" w:hAnchor="page" w:x="1537" w:y="25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90" w:lineRule="exact"/>
              <w:ind w:left="0" w:right="0" w:firstLine="0"/>
            </w:pPr>
            <w:r>
              <w:rPr>
                <w:rStyle w:val="CharStyle9"/>
              </w:rPr>
              <w:t>NAZWA INWESTYCJI: ADRES INWESTYCJI:</w:t>
            </w:r>
          </w:p>
        </w:tc>
        <w:tc>
          <w:tcPr>
            <w:shd w:val="clear" w:color="auto" w:fill="FFFFFF"/>
            <w:tcBorders/>
            <w:vAlign w:val="center"/>
          </w:tcPr>
          <w:p>
            <w:pPr>
              <w:pStyle w:val="Style7"/>
              <w:framePr w:w="8923" w:h="2198" w:wrap="none" w:vAnchor="page" w:hAnchor="page" w:x="1537" w:y="25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5" w:lineRule="exact"/>
              <w:ind w:left="140" w:right="0" w:firstLine="0"/>
            </w:pPr>
            <w:r>
              <w:rPr>
                <w:rStyle w:val="CharStyle9"/>
              </w:rPr>
              <w:t>Remont drogi gminnej nr 580231 K Wola Wieruszycka - Kobylec dł. 1,050 km Lokalizacja km 0+000-1+050 Kobylec , gm. Łapanów</w:t>
            </w:r>
          </w:p>
        </w:tc>
      </w:tr>
      <w:tr>
        <w:trPr>
          <w:trHeight w:val="63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7"/>
              <w:framePr w:w="8923" w:h="2198" w:wrap="none" w:vAnchor="page" w:hAnchor="page" w:x="1537" w:y="25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9"/>
              </w:rPr>
              <w:t>NAZWA INWESTORA: ADRES INWESTORA: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7"/>
              <w:framePr w:w="8923" w:h="2198" w:wrap="none" w:vAnchor="page" w:hAnchor="page" w:x="1537" w:y="256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140" w:right="0" w:firstLine="0"/>
            </w:pPr>
            <w:r>
              <w:rPr>
                <w:rStyle w:val="CharStyle9"/>
              </w:rPr>
              <w:t>Urząd Gminy Łapanów Łapanów 34 ; 32- 740 Łapanów</w:t>
            </w:r>
          </w:p>
        </w:tc>
      </w:tr>
    </w:tbl>
    <w:p>
      <w:pPr>
        <w:pStyle w:val="Style7"/>
        <w:framePr w:w="8923" w:h="555" w:hRule="exact" w:wrap="none" w:vAnchor="page" w:hAnchor="page" w:x="1537" w:y="5463"/>
        <w:widowControl w:val="0"/>
        <w:keepNext w:val="0"/>
        <w:keepLines w:val="0"/>
        <w:shd w:val="clear" w:color="auto" w:fill="auto"/>
        <w:bidi w:val="0"/>
        <w:spacing w:before="0" w:after="74" w:line="19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SPORZĄDZIŁ KALKULACJE:</w:t>
      </w:r>
    </w:p>
    <w:p>
      <w:pPr>
        <w:pStyle w:val="Style7"/>
        <w:framePr w:w="8923" w:h="555" w:hRule="exact" w:wrap="none" w:vAnchor="page" w:hAnchor="page" w:x="1537" w:y="5463"/>
        <w:tabs>
          <w:tab w:leader="none" w:pos="3144" w:val="left"/>
        </w:tabs>
        <w:widowControl w:val="0"/>
        <w:keepNext w:val="0"/>
        <w:keepLines w:val="0"/>
        <w:shd w:val="clear" w:color="auto" w:fill="auto"/>
        <w:bidi w:val="0"/>
        <w:spacing w:before="0" w:after="0" w:line="19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drogowa</w:t>
        <w:tab/>
        <w:t>inż. Mieczysław Tadel</w:t>
      </w:r>
    </w:p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240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240" w:wrap="none" w:vAnchor="page" w:hAnchor="page" w:x="1537" w:y="62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9"/>
              </w:rPr>
              <w:t>DATA OPRACOWANIA: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240" w:wrap="none" w:vAnchor="page" w:hAnchor="page" w:x="1537" w:y="629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900" w:right="0" w:firstLine="0"/>
            </w:pPr>
            <w:r>
              <w:rPr>
                <w:rStyle w:val="CharStyle9"/>
              </w:rPr>
              <w:t>paxdziernik.2021</w:t>
            </w:r>
          </w:p>
        </w:tc>
      </w:tr>
    </w:tbl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202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202" w:wrap="none" w:vAnchor="page" w:hAnchor="page" w:x="1537" w:y="97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9"/>
              </w:rPr>
              <w:t>WYKONAWCA: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202" w:wrap="none" w:vAnchor="page" w:hAnchor="page" w:x="1537" w:y="97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4180" w:right="0" w:firstLine="0"/>
            </w:pPr>
            <w:r>
              <w:rPr>
                <w:rStyle w:val="CharStyle9"/>
              </w:rPr>
              <w:t>INWESTOR:</w:t>
            </w:r>
          </w:p>
        </w:tc>
      </w:tr>
    </w:tbl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581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581" w:wrap="none" w:vAnchor="page" w:hAnchor="page" w:x="1537" w:y="1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41" w:lineRule="exact"/>
              <w:ind w:left="160" w:right="0" w:firstLine="0"/>
            </w:pPr>
            <w:r>
              <w:rPr>
                <w:rStyle w:val="CharStyle9"/>
              </w:rPr>
              <w:t>Data opracowania paxdziernik.2021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7"/>
              <w:framePr w:w="8923" w:h="581" w:wrap="none" w:vAnchor="page" w:hAnchor="page" w:x="1537" w:y="1113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4180" w:right="0" w:firstLine="0"/>
            </w:pPr>
            <w:r>
              <w:rPr>
                <w:rStyle w:val="CharStyle9"/>
              </w:rPr>
              <w:t>Data zatwierdzenia</w:t>
            </w:r>
          </w:p>
        </w:tc>
      </w:tr>
    </w:tbl>
    <w:p>
      <w:pPr>
        <w:pStyle w:val="Style10"/>
        <w:framePr w:wrap="none" w:vAnchor="page" w:hAnchor="page" w:x="1417" w:y="16093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2"/>
        <w:framePr w:w="6312" w:h="514" w:hRule="exact" w:wrap="none" w:vAnchor="page" w:hAnchor="page" w:x="1419" w:y="56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Remont drogi gminnej nr 580 231 K Wola Wieruszycka - Kobylec dł. 1,050 km</w:t>
      </w:r>
    </w:p>
    <w:p>
      <w:pPr>
        <w:pStyle w:val="Style12"/>
        <w:framePr w:w="6312" w:h="514" w:hRule="exact" w:wrap="none" w:vAnchor="page" w:hAnchor="page" w:x="1419" w:y="56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</w:p>
    <w:tbl>
      <w:tblPr>
        <w:tblOverlap w:val="never"/>
        <w:tblLayout w:type="fixed"/>
        <w:jc w:val="left"/>
      </w:tblPr>
      <w:tblGrid>
        <w:gridCol w:w="576"/>
        <w:gridCol w:w="1142"/>
        <w:gridCol w:w="4858"/>
        <w:gridCol w:w="456"/>
        <w:gridCol w:w="1363"/>
        <w:gridCol w:w="1358"/>
      </w:tblGrid>
      <w:tr>
        <w:trPr>
          <w:trHeight w:val="226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4"/>
              </w:rPr>
              <w:t>Lp. | Podstawa | Opis i wyliczenia | j.m. | Poszcz. | Razem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PRZEDMIAR: Remont drogi gminnej nr 580 231 K Wola Wieruszycka - Kobylec dł. 1,050 km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Roboty przygotowawcze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</w:t>
            </w:r>
          </w:p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KNR AT-03 0102-03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Roboty remontowe - frezowanie nawierzchni bitumicznej o gr. 7 cm z wywozem materiału z rozbiórki na odI. do 1 km /włączenie do drogi gminnej/</w:t>
            </w:r>
          </w:p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Obmiar: 5*3 = 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15,000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15,000</w:t>
            </w:r>
          </w:p>
        </w:tc>
      </w:tr>
      <w:tr>
        <w:trPr>
          <w:trHeight w:val="21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Nawierzchnia - Warstwa wiążąca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2</w:t>
            </w:r>
          </w:p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AT-03 0202-02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Mechaniczne oczyszczenie i skropienie emulsją asfaltową na zimno podbudowy lub nawierzchni betonowej/bitumicznej; zużycie emulsji 0,5 kg/m2 Obmiar: 1050*3 =3150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3150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3 150,000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3 150,000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</w:t>
            </w:r>
          </w:p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KNNR6 0108 -02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Wyrównanie istniejącej podbudowy mieszanką mineralno- bitumiczną asfaltową mechaniczne Obmiar: 1050*3 = 3150 *50kg/m2 = 157,50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00" w:right="0" w:firstLine="0"/>
            </w:pPr>
            <w:r>
              <w:rPr>
                <w:rStyle w:val="CharStyle14"/>
              </w:rPr>
              <w:t>t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157,50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00" w:right="0" w:firstLine="0"/>
            </w:pPr>
            <w:r>
              <w:rPr>
                <w:rStyle w:val="CharStyle14"/>
              </w:rPr>
              <w:t>t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157,500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157,500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4</w:t>
            </w:r>
          </w:p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260" w:right="0" w:hanging="100"/>
            </w:pPr>
            <w:r>
              <w:rPr>
                <w:rStyle w:val="CharStyle14"/>
              </w:rPr>
              <w:t>KNR AT-03 0203-01 analogia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Warstwa przeciwspękaniowa pod warstwy bitumiczne - Ułożenie geosiatki szkląno-węglowej powlekanej asfaltem o wytrzymałości na rozciąganie &gt;120kN/m i wydłużeniu przy zerwaniu pasma&lt;3%</w:t>
            </w:r>
          </w:p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Obmiar: 1050*3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3150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3 150,000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3 150,000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5</w:t>
            </w:r>
          </w:p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KNR AT-03 0202-02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Mechaniczne oczyszczenie i skropienie emulsją asfaltową na zimno podbudowy lub nawierzchni betonowej/bitumicznej; zużycie emulsji 0,3 kg/m2 Obmiar: jak w poz.6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3408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3 408,000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3 408,000</w:t>
            </w:r>
          </w:p>
        </w:tc>
      </w:tr>
      <w:tr>
        <w:trPr>
          <w:trHeight w:val="9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6</w:t>
            </w:r>
          </w:p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KNNR 6 0308 -01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Nawierzchnie z mieszanek mineralno-bitumicznych asfaltowych AC 16 W dla KR 2 o grubości 4 cm (warstwa wiążąca)</w:t>
            </w:r>
          </w:p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Obmiar: 1050*3+40 m2 rozjazd+/30*2+28*2+28*2+23*2 =3408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3408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3 408,000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3 408,000</w:t>
            </w:r>
          </w:p>
        </w:tc>
      </w:tr>
      <w:tr>
        <w:trPr>
          <w:trHeight w:val="21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Nawierzchnia Warstwa ścieralna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</w:t>
            </w:r>
          </w:p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KNR AT-03 0202-02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Mechaniczne oczyszczenie i skropienie emulsją asfaltową na zimno podbudowy lub nawierzchni betonowej/bitumicznej; zużycie emulsji 0,3 kg/m2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3408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3 408,000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3 408,000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8</w:t>
            </w:r>
          </w:p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KNNR 6 0309 -02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Nawierzchnie z mieszanek mineralno-bitumicznych asfaltowych AC 11 S dla KR 2 o grubości po zagęszczeniu 4 cm (warstwa ścieralna)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3408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3 408,000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3 408,000</w:t>
            </w:r>
          </w:p>
        </w:tc>
      </w:tr>
      <w:tr>
        <w:trPr>
          <w:trHeight w:val="21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Pobocza</w:t>
            </w:r>
          </w:p>
        </w:tc>
      </w:tr>
      <w:tr>
        <w:trPr>
          <w:trHeight w:val="134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9</w:t>
            </w:r>
          </w:p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KNR 2-31 1402-05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Mechaniczne ścinanie poboczy i plantowanie o grubości 10 cm Obmiar; /699*2/-94 =1304*0,5 =652m2</w:t>
            </w:r>
          </w:p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920"/>
            </w:pPr>
            <w:r>
              <w:rPr>
                <w:rStyle w:val="CharStyle14"/>
              </w:rPr>
              <w:t>/199*2/-23= 375*0,2=75 m2</w:t>
            </w:r>
          </w:p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660" w:right="0" w:firstLine="0"/>
            </w:pPr>
            <w:r>
              <w:rPr>
                <w:rStyle w:val="CharStyle14"/>
              </w:rPr>
              <w:t>/152*2/*0,5 = 152 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879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879,000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879,000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10</w:t>
            </w:r>
          </w:p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90" w:lineRule="exact"/>
              <w:ind w:left="0" w:right="0" w:firstLine="0"/>
            </w:pPr>
            <w:r>
              <w:rPr>
                <w:rStyle w:val="CharStyle14"/>
              </w:rPr>
              <w:t>KNNR 6 0113 -05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Warstwa górna podbudowy z kruszyw łamanych o grubości po zagęszczeniu 10 cm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879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879,000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3627" w:wrap="none" w:vAnchor="page" w:hAnchor="page" w:x="1429" w:y="108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7"/>
              <w:framePr w:w="9754" w:h="13627" w:wrap="none" w:vAnchor="page" w:hAnchor="page" w:x="1429" w:y="108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879,000</w:t>
            </w:r>
          </w:p>
        </w:tc>
      </w:tr>
    </w:tbl>
    <w:p>
      <w:pPr>
        <w:pStyle w:val="Style10"/>
        <w:framePr w:wrap="none" w:vAnchor="page" w:hAnchor="page" w:x="1414" w:y="16116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pStyle w:val="Style12"/>
        <w:framePr w:wrap="none" w:vAnchor="page" w:hAnchor="page" w:x="6118" w:y="15893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- 2 -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2"/>
        <w:framePr w:w="6312" w:h="514" w:hRule="exact" w:wrap="none" w:vAnchor="page" w:hAnchor="page" w:x="1419" w:y="53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Remont drogi gminnej nr 580 231 K Wola Wieruszycka - Kobylec dł. 1,050 km</w:t>
      </w:r>
    </w:p>
    <w:p>
      <w:pPr>
        <w:pStyle w:val="Style12"/>
        <w:framePr w:w="6312" w:h="514" w:hRule="exact" w:wrap="none" w:vAnchor="page" w:hAnchor="page" w:x="1419" w:y="53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</w:p>
    <w:tbl>
      <w:tblPr>
        <w:tblOverlap w:val="never"/>
        <w:tblLayout w:type="fixed"/>
        <w:jc w:val="left"/>
      </w:tblPr>
      <w:tblGrid>
        <w:gridCol w:w="576"/>
        <w:gridCol w:w="1142"/>
        <w:gridCol w:w="4858"/>
        <w:gridCol w:w="456"/>
        <w:gridCol w:w="1363"/>
        <w:gridCol w:w="1358"/>
      </w:tblGrid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4"/>
              </w:rPr>
              <w:t>LP-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40" w:right="0" w:firstLine="0"/>
            </w:pPr>
            <w:r>
              <w:rPr>
                <w:rStyle w:val="CharStyle14"/>
              </w:rPr>
              <w:t>Podstawa</w:t>
            </w: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20" w:right="0" w:firstLine="0"/>
            </w:pPr>
            <w:r>
              <w:rPr>
                <w:rStyle w:val="CharStyle14"/>
              </w:rPr>
              <w:t>Opis i wyliczenia | j.m. | Poszcz. | Razem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Odwodnienie - rowy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11</w:t>
            </w:r>
          </w:p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240" w:right="0" w:firstLine="0"/>
            </w:pPr>
            <w:r>
              <w:rPr>
                <w:rStyle w:val="CharStyle14"/>
              </w:rPr>
              <w:t>KNR 2-01 0109-02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4"/>
              </w:rPr>
              <w:t>Ręczne ścinanie i karczowanie zagajników średniej gęstości Obmiar: 1161*1,5 = 1741,5 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60" w:right="0" w:firstLine="0"/>
            </w:pPr>
            <w:r>
              <w:rPr>
                <w:rStyle w:val="CharStyle14"/>
              </w:rPr>
              <w:t>ha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0,1741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60" w:right="0" w:firstLine="0"/>
            </w:pPr>
            <w:r>
              <w:rPr>
                <w:rStyle w:val="CharStyle14"/>
              </w:rPr>
              <w:t>ha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0,174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0,174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12</w:t>
            </w:r>
          </w:p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240" w:right="0" w:firstLine="0"/>
            </w:pPr>
            <w:r>
              <w:rPr>
                <w:rStyle w:val="CharStyle14"/>
              </w:rPr>
              <w:t>KNR 2-31 1403-05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4"/>
              </w:rPr>
              <w:t>Oczyszczenie rowów z namułu o grubości 20 cm z wyprofilowaniem skarp rowu Obmiar: 485 m str.p; 851 m str. L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6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1336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6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1 336,000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1 336,000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13</w:t>
            </w:r>
          </w:p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d.5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240" w:right="0" w:firstLine="0"/>
            </w:pPr>
            <w:r>
              <w:rPr>
                <w:rStyle w:val="CharStyle14"/>
              </w:rPr>
              <w:t>KNR 2-31 1404-01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Oczyszczenie przepustów o śr. 0.5 m z namułu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6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60" w:right="0" w:firstLine="0"/>
            </w:pPr>
            <w:r>
              <w:rPr>
                <w:rStyle w:val="CharStyle14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3211" w:wrap="none" w:vAnchor="page" w:hAnchor="page" w:x="1429" w:y="105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7"/>
              <w:framePr w:w="9754" w:h="3211" w:wrap="none" w:vAnchor="page" w:hAnchor="page" w:x="1429" w:y="1052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4"/>
              </w:rPr>
              <w:t>7,000</w:t>
            </w:r>
          </w:p>
        </w:tc>
      </w:tr>
    </w:tbl>
    <w:p>
      <w:pPr>
        <w:pStyle w:val="Style10"/>
        <w:framePr w:wrap="none" w:vAnchor="page" w:hAnchor="page" w:x="1414" w:y="16088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pStyle w:val="Style12"/>
        <w:framePr w:wrap="none" w:vAnchor="page" w:hAnchor="page" w:x="6118" w:y="15865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- 3 -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DejaVu Sans" w:eastAsia="DejaVu Sans" w:hAnsi="DejaVu Sans" w:cs="DejaVu Sans"/>
        <w:sz w:val="24"/>
        <w:szCs w:val="24"/>
        <w:lang w:val="pl-PL" w:eastAsia="pl-PL" w:bidi="pl-PL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pl-PL" w:eastAsia="pl-PL" w:bidi="pl-PL"/>
      <w:sz w:val="24"/>
      <w:szCs w:val="24"/>
      <w:rFonts w:ascii="DejaVu Sans" w:eastAsia="DejaVu Sans" w:hAnsi="DejaVu Sans" w:cs="DejaVu San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pl-PL" w:eastAsia="pl-PL" w:bidi="pl-PL"/>
      <w:sz w:val="24"/>
      <w:szCs w:val="24"/>
      <w:rFonts w:ascii="DejaVu Sans" w:eastAsia="DejaVu Sans" w:hAnsi="DejaVu Sans" w:cs="DejaVu San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Nagłówek #1_"/>
    <w:basedOn w:val="DefaultParagraphFont"/>
    <w:link w:val="Style3"/>
    <w:rPr>
      <w:b/>
      <w:bCs/>
      <w:i w:val="0"/>
      <w:iCs w:val="0"/>
      <w:u w:val="none"/>
      <w:strike w:val="0"/>
      <w:smallCaps w:val="0"/>
      <w:sz w:val="32"/>
      <w:szCs w:val="32"/>
      <w:rFonts w:ascii="Arial" w:eastAsia="Arial" w:hAnsi="Arial" w:cs="Arial"/>
    </w:rPr>
  </w:style>
  <w:style w:type="character" w:customStyle="1" w:styleId="CharStyle6">
    <w:name w:val="Podpis tabeli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character" w:customStyle="1" w:styleId="CharStyle8">
    <w:name w:val="Tekst treści (2)_"/>
    <w:basedOn w:val="DefaultParagraphFont"/>
    <w:link w:val="Style7"/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character" w:customStyle="1" w:styleId="CharStyle9">
    <w:name w:val="Tekst treści (2)"/>
    <w:basedOn w:val="CharStyle8"/>
    <w:rPr>
      <w:lang w:val="pl-PL" w:eastAsia="pl-PL" w:bidi="pl-PL"/>
      <w:w w:val="100"/>
      <w:spacing w:val="0"/>
      <w:color w:val="000000"/>
      <w:position w:val="0"/>
    </w:rPr>
  </w:style>
  <w:style w:type="character" w:customStyle="1" w:styleId="CharStyle11">
    <w:name w:val="Nagłówek lub stopka (2)_"/>
    <w:basedOn w:val="DefaultParagraphFont"/>
    <w:link w:val="Style10"/>
    <w:rPr>
      <w:b w:val="0"/>
      <w:bCs w:val="0"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  <w:style w:type="character" w:customStyle="1" w:styleId="CharStyle13">
    <w:name w:val="Nagłówek lub stopka_"/>
    <w:basedOn w:val="DefaultParagraphFont"/>
    <w:link w:val="Style12"/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</w:rPr>
  </w:style>
  <w:style w:type="character" w:customStyle="1" w:styleId="CharStyle14">
    <w:name w:val="Tekst treści (2) + 8,5 pt"/>
    <w:basedOn w:val="CharStyle8"/>
    <w:rPr>
      <w:lang w:val="pl-PL" w:eastAsia="pl-PL" w:bidi="pl-PL"/>
      <w:sz w:val="17"/>
      <w:szCs w:val="17"/>
      <w:w w:val="100"/>
      <w:spacing w:val="0"/>
      <w:color w:val="000000"/>
      <w:position w:val="0"/>
    </w:rPr>
  </w:style>
  <w:style w:type="paragraph" w:customStyle="1" w:styleId="Style3">
    <w:name w:val="Nagłówek #1"/>
    <w:basedOn w:val="Normal"/>
    <w:link w:val="CharStyle4"/>
    <w:pPr>
      <w:widowControl w:val="0"/>
      <w:shd w:val="clear" w:color="auto" w:fill="FFFFFF"/>
      <w:jc w:val="center"/>
      <w:outlineLvl w:val="0"/>
      <w:spacing w:after="42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Arial" w:eastAsia="Arial" w:hAnsi="Arial" w:cs="Arial"/>
    </w:rPr>
  </w:style>
  <w:style w:type="paragraph" w:customStyle="1" w:styleId="Style5">
    <w:name w:val="Podpis tabeli"/>
    <w:basedOn w:val="Normal"/>
    <w:link w:val="CharStyle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paragraph" w:customStyle="1" w:styleId="Style7">
    <w:name w:val="Tekst treści (2)"/>
    <w:basedOn w:val="Normal"/>
    <w:link w:val="CharStyle8"/>
    <w:pPr>
      <w:widowControl w:val="0"/>
      <w:shd w:val="clear" w:color="auto" w:fill="FFFFFF"/>
      <w:jc w:val="both"/>
      <w:spacing w:before="660" w:after="120"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paragraph" w:customStyle="1" w:styleId="Style10">
    <w:name w:val="Nagłówek lub stopka (2)"/>
    <w:basedOn w:val="Normal"/>
    <w:link w:val="CharStyle1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  <w:style w:type="paragraph" w:customStyle="1" w:styleId="Style12">
    <w:name w:val="Nagłówek lub stopka"/>
    <w:basedOn w:val="Normal"/>
    <w:link w:val="CharStyle13"/>
    <w:pPr>
      <w:widowControl w:val="0"/>
      <w:shd w:val="clear" w:color="auto" w:fill="FFFFFF"/>
      <w:spacing w:line="228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